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Pipeline Review Agenda &amp; Framework</w:t>
      </w:r>
    </w:p>
    <w:p>
      <w:pPr>
        <w:pStyle w:val="Heading1"/>
      </w:pPr>
      <w:r>
        <w:t>Purpose</w:t>
      </w:r>
    </w:p>
    <w:p>
      <w:r>
        <w:t>Weekly pipeline reviews ensure deal health, strengthen qualification, identify risk early, and provide strategic coaching. This agenda creates structure and consistency.</w:t>
      </w:r>
    </w:p>
    <w:p>
      <w:pPr>
        <w:pStyle w:val="Heading1"/>
      </w:pPr>
      <w:r>
        <w:t>Meeting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Frequency:</w:t>
            </w:r>
          </w:p>
        </w:tc>
        <w:tc>
          <w:tcPr>
            <w:tcW w:type="dxa" w:w="4320"/>
          </w:tcPr>
          <w:p>
            <w:r>
              <w:t>Weekly (60-90 minutes)</w:t>
            </w:r>
          </w:p>
        </w:tc>
      </w:tr>
      <w:tr>
        <w:tc>
          <w:tcPr>
            <w:tcW w:type="dxa" w:w="4320"/>
          </w:tcPr>
          <w:p>
            <w:r>
              <w:t>Attendees:</w:t>
            </w:r>
          </w:p>
        </w:tc>
        <w:tc>
          <w:tcPr>
            <w:tcW w:type="dxa" w:w="4320"/>
          </w:tcPr>
          <w:p>
            <w:r>
              <w:t>Sales Manager + Team Members</w:t>
            </w:r>
          </w:p>
        </w:tc>
      </w:tr>
      <w:tr>
        <w:tc>
          <w:tcPr>
            <w:tcW w:type="dxa" w:w="4320"/>
          </w:tcPr>
          <w:p>
            <w:r>
              <w:t>Preparation:</w:t>
            </w:r>
          </w:p>
        </w:tc>
        <w:tc>
          <w:tcPr>
            <w:tcW w:type="dxa" w:w="4320"/>
          </w:tcPr>
          <w:p>
            <w:r>
              <w:t>Reps submit MEDDICC scorecards for all Stage 2+ deals 24 hours before meeting</w:t>
            </w:r>
          </w:p>
        </w:tc>
      </w:tr>
    </w:tbl>
    <w:p>
      <w:pPr>
        <w:pStyle w:val="Heading1"/>
      </w:pPr>
      <w:r>
        <w:t>Agenda Structure</w:t>
      </w:r>
    </w:p>
    <w:p>
      <w:pPr>
        <w:pStyle w:val="Heading2"/>
      </w:pPr>
      <w:r>
        <w:t>1. Pipeline Health Overview (10 minutes)</w:t>
      </w:r>
    </w:p>
    <w:p>
      <w:r>
        <w:t>Review key metrics:</w:t>
      </w:r>
    </w:p>
    <w:p>
      <w:pPr>
        <w:pStyle w:val="ListBullet"/>
      </w:pPr>
      <w:r>
        <w:t>Total pipeline value and coverage ratio</w:t>
        <w:br/>
        <w:t>Stage distribution</w:t>
        <w:br/>
        <w:t>Deals at risk (stalled, missing qualification)</w:t>
        <w:br/>
        <w:t>New opportunities added</w:t>
        <w:br/>
        <w:t>Deals removed/lost this week</w:t>
      </w:r>
    </w:p>
    <w:p>
      <w:pPr>
        <w:pStyle w:val="Heading2"/>
      </w:pPr>
      <w:r>
        <w:t>2. Stage-by-Stage Review (40-60 minutes)</w:t>
      </w:r>
    </w:p>
    <w:p>
      <w:r>
        <w:t>Focus on deals requiring attention: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Priority 1:</w:t>
            </w:r>
          </w:p>
        </w:tc>
        <w:tc>
          <w:tcPr>
            <w:tcW w:type="dxa" w:w="4320"/>
          </w:tcPr>
          <w:p>
            <w:r>
              <w:t>Deals advancing stages this week</w:t>
            </w:r>
          </w:p>
        </w:tc>
      </w:tr>
      <w:tr>
        <w:tc>
          <w:tcPr>
            <w:tcW w:type="dxa" w:w="4320"/>
          </w:tcPr>
          <w:p>
            <w:r>
              <w:t>Priority 2:</w:t>
            </w:r>
          </w:p>
        </w:tc>
        <w:tc>
          <w:tcPr>
            <w:tcW w:type="dxa" w:w="4320"/>
          </w:tcPr>
          <w:p>
            <w:r>
              <w:t>Deals at risk (stalled, weak qualification)</w:t>
            </w:r>
          </w:p>
        </w:tc>
      </w:tr>
      <w:tr>
        <w:tc>
          <w:tcPr>
            <w:tcW w:type="dxa" w:w="4320"/>
          </w:tcPr>
          <w:p>
            <w:r>
              <w:t>Priority 3:</w:t>
            </w:r>
          </w:p>
        </w:tc>
        <w:tc>
          <w:tcPr>
            <w:tcW w:type="dxa" w:w="4320"/>
          </w:tcPr>
          <w:p>
            <w:r>
              <w:t>Forecast commit deals (validation check)</w:t>
            </w:r>
          </w:p>
        </w:tc>
      </w:tr>
      <w:tr>
        <w:tc>
          <w:tcPr>
            <w:tcW w:type="dxa" w:w="4320"/>
          </w:tcPr>
          <w:p>
            <w:r>
              <w:t>Priority 4:</w:t>
            </w:r>
          </w:p>
        </w:tc>
        <w:tc>
          <w:tcPr>
            <w:tcW w:type="dxa" w:w="4320"/>
          </w:tcPr>
          <w:p>
            <w:r>
              <w:t>Strategic opportunities needing guidance</w:t>
            </w:r>
          </w:p>
        </w:tc>
      </w:tr>
      <w:tr>
        <w:tc>
          <w:tcPr>
            <w:tcW w:type="dxa" w:w="4320"/>
          </w:tcPr>
          <w:p>
            <w:r>
              <w:t>Skip:</w:t>
            </w:r>
          </w:p>
        </w:tc>
        <w:tc>
          <w:tcPr>
            <w:tcW w:type="dxa" w:w="4320"/>
          </w:tcPr>
          <w:p>
            <w:r>
              <w:t>Healthy deals with clear next steps</w:t>
            </w:r>
          </w:p>
        </w:tc>
      </w:tr>
    </w:tbl>
    <w:p>
      <w:pPr>
        <w:pStyle w:val="Heading2"/>
      </w:pPr>
      <w:r>
        <w:t>3. Coaching &amp; Actions (10-15 minutes)</w:t>
      </w:r>
    </w:p>
    <w:p>
      <w:r>
        <w:t>Summarize coaching priorities and assign actions:</w:t>
      </w:r>
    </w:p>
    <w:p>
      <w:pPr>
        <w:pStyle w:val="ListBullet"/>
      </w:pPr>
      <w:r>
        <w:t>Key skill gaps observed</w:t>
        <w:br/>
        <w:t>Common patterns to address</w:t>
        <w:br/>
        <w:t>Specific coaching assignments</w:t>
        <w:br/>
        <w:t>Resources or support needed</w:t>
      </w:r>
    </w:p>
    <w:p>
      <w:pPr>
        <w:pStyle w:val="Heading2"/>
      </w:pPr>
      <w:r>
        <w:t>4. Next Week Preview (5 minutes)</w:t>
      </w:r>
    </w:p>
    <w:p>
      <w:r>
        <w:t>Look ahead:</w:t>
      </w:r>
    </w:p>
    <w:p>
      <w:pPr>
        <w:pStyle w:val="ListBullet"/>
      </w:pPr>
      <w:r>
        <w:t>Expected deals to close</w:t>
        <w:br/>
        <w:t>Key meetings scheduled</w:t>
        <w:br/>
        <w:t>Potential risks emerging</w:t>
      </w:r>
    </w:p>
    <w:p>
      <w:pPr>
        <w:pStyle w:val="Heading1"/>
      </w:pPr>
      <w:r>
        <w:t>The Three-Lens Review Method</w:t>
      </w:r>
    </w:p>
    <w:p>
      <w:r>
        <w:t>Assess every deal through three perspectives:</w:t>
      </w:r>
    </w:p>
    <w:p>
      <w:pPr>
        <w:pStyle w:val="Heading2"/>
      </w:pPr>
      <w:r>
        <w:t>Rep Lens (Activity &amp; Ownership)</w:t>
      </w:r>
    </w:p>
    <w:p>
      <w:pPr>
        <w:pStyle w:val="ListBullet"/>
      </w:pPr>
      <w:r>
        <w:t>What activities has the rep completed?</w:t>
        <w:br/>
        <w:t>What next steps are planned?</w:t>
        <w:br/>
        <w:t>Is the rep demonstrating ownership?</w:t>
      </w:r>
    </w:p>
    <w:p>
      <w:pPr>
        <w:pStyle w:val="Heading2"/>
      </w:pPr>
      <w:r>
        <w:t>Customer Lens (Engagement &amp; Evidence)</w:t>
      </w:r>
    </w:p>
    <w:p>
      <w:pPr>
        <w:pStyle w:val="ListBullet"/>
      </w:pPr>
      <w:r>
        <w:t>What actions has the buyer taken?</w:t>
        <w:br/>
        <w:t>Who on the buyer side is engaged?</w:t>
        <w:br/>
        <w:t>What evidence exists of progression?</w:t>
      </w:r>
    </w:p>
    <w:p>
      <w:pPr>
        <w:pStyle w:val="Heading2"/>
      </w:pPr>
      <w:r>
        <w:t>Methodology Lens (Qualification &amp; Process)</w:t>
      </w:r>
    </w:p>
    <w:p>
      <w:pPr>
        <w:pStyle w:val="ListBullet"/>
      </w:pPr>
      <w:r>
        <w:t>Is MEDDICC complete and validated?</w:t>
        <w:br/>
        <w:t>Does stage match buyer behaviour?</w:t>
        <w:br/>
        <w:t>Are entry/exit criteria met?</w:t>
      </w:r>
    </w:p>
    <w:p>
      <w:pPr>
        <w:pStyle w:val="Heading1"/>
      </w:pPr>
      <w:r>
        <w:t>Key Questions for Deal Review</w:t>
      </w:r>
    </w:p>
    <w:p>
      <w:pPr>
        <w:pStyle w:val="ListBullet"/>
      </w:pPr>
      <w:r>
        <w:t>What specific action did the buyer take that confirms intent?</w:t>
        <w:br/>
        <w:t>Who have we not spoken to that matters in this decision?</w:t>
        <w:br/>
        <w:t>What could prevent this deal from closing on the forecasted date?</w:t>
        <w:br/>
        <w:t>How confident is your Champion that they can secure approval?</w:t>
        <w:br/>
        <w:t>What evidence do we have that the economic buyer is aligned?</w:t>
        <w:br/>
        <w:t>If we lost this deal, what would be the most likely reason?</w:t>
        <w:br/>
        <w:t>What is our differentiation strategy against competition?</w:t>
      </w:r>
    </w:p>
    <w:p>
      <w:pPr>
        <w:pStyle w:val="Heading1"/>
      </w:pPr>
      <w:r>
        <w:t>Manager Responsibilities</w:t>
      </w:r>
    </w:p>
    <w:p>
      <w:pPr>
        <w:pStyle w:val="ListBullet"/>
      </w:pPr>
      <w:r>
        <w:t>Challenge assumptions with evidence-based questions</w:t>
        <w:br/>
        <w:t>Identify coaching opportunities and skill gaps</w:t>
        <w:br/>
        <w:t>Remove deals lacking qualification or evidence</w:t>
        <w:br/>
        <w:t>Ensure next steps are specific and time-bound</w:t>
        <w:br/>
        <w:t>Provide strategic guidance on complex deals</w:t>
        <w:br/>
        <w:t>Model methodology discipline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